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AC0" w14:textId="72D9A4A3" w:rsidR="007B08A7" w:rsidRDefault="00642D2E" w:rsidP="000006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RESULTADO IC </w:t>
      </w:r>
      <w:r w:rsidR="00ED4804">
        <w:rPr>
          <w:b/>
          <w:sz w:val="24"/>
          <w:szCs w:val="24"/>
          <w:u w:val="single"/>
        </w:rPr>
        <w:t>202</w:t>
      </w:r>
      <w:r w:rsidR="00292C07">
        <w:rPr>
          <w:b/>
          <w:sz w:val="24"/>
          <w:szCs w:val="24"/>
          <w:u w:val="single"/>
        </w:rPr>
        <w:t>5</w:t>
      </w:r>
      <w:r w:rsidR="00ED4804">
        <w:rPr>
          <w:b/>
          <w:sz w:val="24"/>
          <w:szCs w:val="24"/>
          <w:u w:val="single"/>
        </w:rPr>
        <w:t>-</w:t>
      </w:r>
      <w:r w:rsidR="00B34347">
        <w:rPr>
          <w:b/>
          <w:sz w:val="24"/>
          <w:szCs w:val="24"/>
          <w:u w:val="single"/>
        </w:rPr>
        <w:t>2</w:t>
      </w:r>
    </w:p>
    <w:p w14:paraId="332DDC3E" w14:textId="77777777" w:rsidR="006A5D04" w:rsidRDefault="006A5D04" w:rsidP="00000658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6"/>
        <w:gridCol w:w="5753"/>
        <w:gridCol w:w="2868"/>
        <w:gridCol w:w="2248"/>
        <w:gridCol w:w="2733"/>
      </w:tblGrid>
      <w:tr w:rsidR="00196F70" w:rsidRPr="00915475" w14:paraId="61214CB7" w14:textId="77777777" w:rsidTr="00EF6268">
        <w:tc>
          <w:tcPr>
            <w:tcW w:w="1786" w:type="dxa"/>
          </w:tcPr>
          <w:p w14:paraId="17AD2B30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CÓDIGO</w:t>
            </w:r>
          </w:p>
        </w:tc>
        <w:tc>
          <w:tcPr>
            <w:tcW w:w="5753" w:type="dxa"/>
          </w:tcPr>
          <w:p w14:paraId="695E9632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TÍTULO PROJETO</w:t>
            </w:r>
          </w:p>
        </w:tc>
        <w:tc>
          <w:tcPr>
            <w:tcW w:w="2868" w:type="dxa"/>
          </w:tcPr>
          <w:p w14:paraId="6CB4DA1F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ORIENTADOR</w:t>
            </w:r>
          </w:p>
        </w:tc>
        <w:tc>
          <w:tcPr>
            <w:tcW w:w="2248" w:type="dxa"/>
          </w:tcPr>
          <w:p w14:paraId="7120CEEB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CURSO</w:t>
            </w:r>
          </w:p>
        </w:tc>
        <w:tc>
          <w:tcPr>
            <w:tcW w:w="2733" w:type="dxa"/>
          </w:tcPr>
          <w:p w14:paraId="12AF10B9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Parecer</w:t>
            </w:r>
          </w:p>
        </w:tc>
      </w:tr>
      <w:tr w:rsidR="00DE661A" w:rsidRPr="000A5FD1" w14:paraId="736DB5C9" w14:textId="77777777" w:rsidTr="00EF6268">
        <w:tc>
          <w:tcPr>
            <w:tcW w:w="1786" w:type="dxa"/>
          </w:tcPr>
          <w:p w14:paraId="594717CA" w14:textId="03ABC9BA" w:rsidR="00DE661A" w:rsidRPr="00EF6268" w:rsidRDefault="00B34347" w:rsidP="00DE661A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</w:t>
            </w:r>
            <w:r w:rsidR="00DE661A">
              <w:rPr>
                <w:rFonts w:cstheme="minorHAnsi"/>
                <w:color w:val="000000"/>
              </w:rPr>
              <w:t>-01</w:t>
            </w:r>
          </w:p>
        </w:tc>
        <w:tc>
          <w:tcPr>
            <w:tcW w:w="5753" w:type="dxa"/>
          </w:tcPr>
          <w:p w14:paraId="3B1055AF" w14:textId="40BF97AE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Análise dos custos diretos com tratamento de autismo,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B34347">
              <w:rPr>
                <w:rFonts w:cstheme="minorHAnsi"/>
                <w:color w:val="000000"/>
                <w:shd w:val="clear" w:color="auto" w:fill="FFFFFF"/>
              </w:rPr>
              <w:t>autismo atípico e síndrome de</w:t>
            </w:r>
          </w:p>
          <w:p w14:paraId="17688889" w14:textId="7CB3E606" w:rsidR="00DE661A" w:rsidRPr="00EF6268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Asperger no Sistema Único de Saúde, Brasil</w:t>
            </w:r>
          </w:p>
        </w:tc>
        <w:tc>
          <w:tcPr>
            <w:tcW w:w="2868" w:type="dxa"/>
          </w:tcPr>
          <w:p w14:paraId="204AB5AE" w14:textId="6CC0CC2B" w:rsidR="00DE661A" w:rsidRPr="00EF6268" w:rsidRDefault="00B34347" w:rsidP="00DE661A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Gisele Aparecida Fófano</w:t>
            </w:r>
          </w:p>
        </w:tc>
        <w:tc>
          <w:tcPr>
            <w:tcW w:w="2248" w:type="dxa"/>
          </w:tcPr>
          <w:p w14:paraId="6D2899BE" w14:textId="7B81F7BE" w:rsidR="00DE661A" w:rsidRPr="00EF6268" w:rsidRDefault="00B34347" w:rsidP="00DE66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499EFD71" w14:textId="297E36B4" w:rsidR="00DE661A" w:rsidRPr="00EF6268" w:rsidRDefault="00812CA2" w:rsidP="00DE661A">
            <w:pPr>
              <w:spacing w:line="360" w:lineRule="auto"/>
              <w:jc w:val="center"/>
              <w:rPr>
                <w:rFonts w:cstheme="minorHAnsi"/>
              </w:rPr>
            </w:pPr>
            <w:r w:rsidRPr="00812CA2">
              <w:rPr>
                <w:rFonts w:cstheme="minorHAnsi"/>
              </w:rPr>
              <w:t>Reprovado, por pontuação (excedeu o número de bolsas)</w:t>
            </w:r>
          </w:p>
        </w:tc>
      </w:tr>
      <w:tr w:rsidR="009F194B" w:rsidRPr="000A5FD1" w14:paraId="05D31676" w14:textId="77777777" w:rsidTr="00EF6268">
        <w:tc>
          <w:tcPr>
            <w:tcW w:w="1786" w:type="dxa"/>
          </w:tcPr>
          <w:p w14:paraId="50153E92" w14:textId="6B934DAF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MED-02</w:t>
            </w:r>
          </w:p>
        </w:tc>
        <w:tc>
          <w:tcPr>
            <w:tcW w:w="5753" w:type="dxa"/>
          </w:tcPr>
          <w:p w14:paraId="46AE2B58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ANÁLISE DO IMPACTO DAS VESTIMENTAS E DA APARÊNCIA DOS ESTUDANTES</w:t>
            </w:r>
          </w:p>
          <w:p w14:paraId="22C1B3D3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DE MEDICINA NA RELAÇÃO MÉDICO-PACIENTE EM UMA FACULDADE PRIVADA EM MINAS</w:t>
            </w:r>
          </w:p>
          <w:p w14:paraId="5A0E382F" w14:textId="7C1C6BDB" w:rsidR="009F194B" w:rsidRPr="00EF6268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GERAIS</w:t>
            </w:r>
          </w:p>
        </w:tc>
        <w:tc>
          <w:tcPr>
            <w:tcW w:w="2868" w:type="dxa"/>
          </w:tcPr>
          <w:p w14:paraId="6E8E5869" w14:textId="2107ABE4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Gisele Aparecida Fófano</w:t>
            </w:r>
          </w:p>
        </w:tc>
        <w:tc>
          <w:tcPr>
            <w:tcW w:w="2248" w:type="dxa"/>
          </w:tcPr>
          <w:p w14:paraId="65E29F37" w14:textId="4EA95A38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4202F08D" w14:textId="76BBECF3" w:rsidR="009F194B" w:rsidRPr="009F194B" w:rsidRDefault="00812CA2" w:rsidP="009F194B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812CA2">
              <w:rPr>
                <w:rFonts w:cstheme="minorHAnsi"/>
                <w:color w:val="000000" w:themeColor="text1"/>
              </w:rPr>
              <w:t>Reprovado, por pontuação (excedeu o número de bolsas)</w:t>
            </w:r>
          </w:p>
        </w:tc>
      </w:tr>
      <w:tr w:rsidR="009F194B" w:rsidRPr="000A5FD1" w14:paraId="5EAFC969" w14:textId="77777777" w:rsidTr="00EF6268">
        <w:tc>
          <w:tcPr>
            <w:tcW w:w="1786" w:type="dxa"/>
          </w:tcPr>
          <w:p w14:paraId="145566D0" w14:textId="4E3C1B30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MED-03</w:t>
            </w:r>
          </w:p>
        </w:tc>
        <w:tc>
          <w:tcPr>
            <w:tcW w:w="5753" w:type="dxa"/>
          </w:tcPr>
          <w:p w14:paraId="27B220B8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ANÁLISE HISTOLÓGICA E BIOQUÍMICA DOS MÚSCULOS SÓLEO DE RATOS</w:t>
            </w:r>
          </w:p>
          <w:p w14:paraId="2B55E94B" w14:textId="779DF7C6" w:rsidR="009F194B" w:rsidRPr="00EF6268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ESPONTANEAMENTE HIPERTENSOS</w:t>
            </w:r>
          </w:p>
        </w:tc>
        <w:tc>
          <w:tcPr>
            <w:tcW w:w="2868" w:type="dxa"/>
          </w:tcPr>
          <w:p w14:paraId="19E3B0C6" w14:textId="69D2DB83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Gisele Aparecida Fófano</w:t>
            </w:r>
          </w:p>
        </w:tc>
        <w:tc>
          <w:tcPr>
            <w:tcW w:w="2248" w:type="dxa"/>
          </w:tcPr>
          <w:p w14:paraId="4F015D31" w14:textId="08693843" w:rsidR="009F194B" w:rsidRPr="00EF6268" w:rsidRDefault="00B34347" w:rsidP="009F194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026102A9" w14:textId="417F4740" w:rsidR="009F194B" w:rsidRPr="009F194B" w:rsidRDefault="00812CA2" w:rsidP="009F194B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812CA2">
              <w:rPr>
                <w:rFonts w:cstheme="minorHAnsi"/>
                <w:color w:val="000000" w:themeColor="text1"/>
              </w:rPr>
              <w:t>Aprovado</w:t>
            </w:r>
          </w:p>
        </w:tc>
      </w:tr>
      <w:tr w:rsidR="00B34347" w:rsidRPr="000A5FD1" w14:paraId="4E7530CD" w14:textId="77777777" w:rsidTr="00EF6268">
        <w:tc>
          <w:tcPr>
            <w:tcW w:w="1786" w:type="dxa"/>
          </w:tcPr>
          <w:p w14:paraId="6666FB02" w14:textId="304638DE" w:rsidR="00B34347" w:rsidRPr="00EF6268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MED-04</w:t>
            </w:r>
          </w:p>
        </w:tc>
        <w:tc>
          <w:tcPr>
            <w:tcW w:w="5753" w:type="dxa"/>
          </w:tcPr>
          <w:p w14:paraId="7CC05E8E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O mapeamento da prevalência de anemia ferropriva materno-fetal e infantil em Minas Gerais: a</w:t>
            </w:r>
          </w:p>
          <w:p w14:paraId="17B8689A" w14:textId="24A1D246" w:rsidR="00B34347" w:rsidRPr="00EF6268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diferença entre microrregiões do estado</w:t>
            </w:r>
          </w:p>
        </w:tc>
        <w:tc>
          <w:tcPr>
            <w:tcW w:w="2868" w:type="dxa"/>
          </w:tcPr>
          <w:p w14:paraId="18918C80" w14:textId="32DA8C3E" w:rsidR="00B34347" w:rsidRPr="00EF6268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Gisele Aparecida Fófano</w:t>
            </w:r>
          </w:p>
        </w:tc>
        <w:tc>
          <w:tcPr>
            <w:tcW w:w="2248" w:type="dxa"/>
          </w:tcPr>
          <w:p w14:paraId="22C7D8F4" w14:textId="60D9C278" w:rsidR="00B34347" w:rsidRPr="00EF6268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67DAC2EF" w14:textId="6870F3E8" w:rsidR="00B34347" w:rsidRPr="009F194B" w:rsidRDefault="00812CA2" w:rsidP="00B34347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812CA2">
              <w:rPr>
                <w:rFonts w:cstheme="minorHAnsi"/>
                <w:color w:val="000000" w:themeColor="text1"/>
              </w:rPr>
              <w:t>Reprovado, por pontuação (excedeu o número de bolsas)</w:t>
            </w:r>
          </w:p>
        </w:tc>
      </w:tr>
      <w:tr w:rsidR="00B34347" w:rsidRPr="000A5FD1" w14:paraId="328FD953" w14:textId="77777777" w:rsidTr="00EF6268">
        <w:tc>
          <w:tcPr>
            <w:tcW w:w="1786" w:type="dxa"/>
          </w:tcPr>
          <w:p w14:paraId="1652FE1F" w14:textId="1F51A572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MED-05</w:t>
            </w:r>
          </w:p>
        </w:tc>
        <w:tc>
          <w:tcPr>
            <w:tcW w:w="5753" w:type="dxa"/>
          </w:tcPr>
          <w:p w14:paraId="4FFBC44B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PANORAMA EPIDEMIOLÓGICO DO INFARTO AGUDO DO MIOCÁRDIO:</w:t>
            </w:r>
          </w:p>
          <w:p w14:paraId="08EB991F" w14:textId="08A656B4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INTERNAÇÕES E ÓBITOS NO BRASIL, MINAS GERAIS E UBÁ (2015–2024)</w:t>
            </w:r>
          </w:p>
        </w:tc>
        <w:tc>
          <w:tcPr>
            <w:tcW w:w="2868" w:type="dxa"/>
          </w:tcPr>
          <w:p w14:paraId="515DF408" w14:textId="517F9072" w:rsidR="00B34347" w:rsidRPr="00DE661A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Gustavo Leite Camargos</w:t>
            </w:r>
          </w:p>
        </w:tc>
        <w:tc>
          <w:tcPr>
            <w:tcW w:w="2248" w:type="dxa"/>
          </w:tcPr>
          <w:p w14:paraId="1C67B279" w14:textId="1ABF91D9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51367E15" w14:textId="19B14A62" w:rsidR="00B34347" w:rsidRPr="009F194B" w:rsidRDefault="00812CA2" w:rsidP="00B34347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812CA2">
              <w:rPr>
                <w:rFonts w:cstheme="minorHAnsi"/>
                <w:color w:val="000000" w:themeColor="text1"/>
              </w:rPr>
              <w:t>Aprovado</w:t>
            </w:r>
          </w:p>
        </w:tc>
      </w:tr>
      <w:tr w:rsidR="00B34347" w:rsidRPr="000A5FD1" w14:paraId="129D608A" w14:textId="77777777" w:rsidTr="00EF6268">
        <w:tc>
          <w:tcPr>
            <w:tcW w:w="1786" w:type="dxa"/>
          </w:tcPr>
          <w:p w14:paraId="518462B9" w14:textId="0AA1D633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MED-06</w:t>
            </w:r>
          </w:p>
        </w:tc>
        <w:tc>
          <w:tcPr>
            <w:tcW w:w="5753" w:type="dxa"/>
          </w:tcPr>
          <w:p w14:paraId="2C27B78D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USO E ACEITABILIDADE DA INTELIGÊNCIA ARTIFICIAL NA EDUCAÇÃO MÉDICA: UM ESTUDO</w:t>
            </w:r>
          </w:p>
          <w:p w14:paraId="5ECC264E" w14:textId="0AB966A1" w:rsidR="00B34347" w:rsidRPr="00292C0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TRANSVERSAL COM DISCENTES E DOCENTES</w:t>
            </w:r>
          </w:p>
        </w:tc>
        <w:tc>
          <w:tcPr>
            <w:tcW w:w="2868" w:type="dxa"/>
          </w:tcPr>
          <w:p w14:paraId="58E659AC" w14:textId="7C18C4B5" w:rsidR="00B34347" w:rsidRPr="00DE661A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Gustavo Leite Camargos</w:t>
            </w:r>
          </w:p>
        </w:tc>
        <w:tc>
          <w:tcPr>
            <w:tcW w:w="2248" w:type="dxa"/>
          </w:tcPr>
          <w:p w14:paraId="180B0570" w14:textId="4D5D441B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79DC4704" w14:textId="4AD7701A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B34347">
              <w:rPr>
                <w:rFonts w:cstheme="minorHAnsi"/>
                <w:color w:val="000000" w:themeColor="text1"/>
              </w:rPr>
              <w:t>Reprovado, pois sem comitê de ética</w:t>
            </w:r>
          </w:p>
        </w:tc>
      </w:tr>
      <w:tr w:rsidR="00B34347" w:rsidRPr="000A5FD1" w14:paraId="5973AC03" w14:textId="77777777" w:rsidTr="00EF6268">
        <w:tc>
          <w:tcPr>
            <w:tcW w:w="1786" w:type="dxa"/>
          </w:tcPr>
          <w:p w14:paraId="685407B5" w14:textId="088E4B65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MED-07</w:t>
            </w:r>
          </w:p>
        </w:tc>
        <w:tc>
          <w:tcPr>
            <w:tcW w:w="5753" w:type="dxa"/>
          </w:tcPr>
          <w:p w14:paraId="124ABE42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QUALIDADE DE VIDA EM PACIENTE EM TRATAMENTO COM</w:t>
            </w:r>
          </w:p>
          <w:p w14:paraId="7AB89AFE" w14:textId="58719489" w:rsidR="00B34347" w:rsidRPr="00292C0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HEMODIÁLISE</w:t>
            </w:r>
          </w:p>
        </w:tc>
        <w:tc>
          <w:tcPr>
            <w:tcW w:w="2868" w:type="dxa"/>
          </w:tcPr>
          <w:p w14:paraId="171F063A" w14:textId="7027386A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Gustavo Leite Camargos</w:t>
            </w:r>
          </w:p>
        </w:tc>
        <w:tc>
          <w:tcPr>
            <w:tcW w:w="2248" w:type="dxa"/>
          </w:tcPr>
          <w:p w14:paraId="1C3E8D9A" w14:textId="47286D50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26CB1F12" w14:textId="265F342F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  <w:color w:val="000000" w:themeColor="text1"/>
              </w:rPr>
              <w:t>Reprovado, pois sem comitê de ética</w:t>
            </w:r>
          </w:p>
        </w:tc>
      </w:tr>
      <w:tr w:rsidR="00B34347" w:rsidRPr="000A5FD1" w14:paraId="20BC6834" w14:textId="77777777" w:rsidTr="00EF6268">
        <w:tc>
          <w:tcPr>
            <w:tcW w:w="1786" w:type="dxa"/>
          </w:tcPr>
          <w:p w14:paraId="7F1EA84F" w14:textId="482B6E08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MED-08</w:t>
            </w:r>
          </w:p>
        </w:tc>
        <w:tc>
          <w:tcPr>
            <w:tcW w:w="5753" w:type="dxa"/>
          </w:tcPr>
          <w:p w14:paraId="5B021B25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ATENÇÃO PLENA DISPOSICIONAL E REGULAÇÃO EMOCIONAL ENTRE ESTUDANTES DE</w:t>
            </w:r>
          </w:p>
          <w:p w14:paraId="562BE7AB" w14:textId="7AD85386" w:rsidR="00B34347" w:rsidRPr="00FA54EB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MEDICINA</w:t>
            </w:r>
          </w:p>
        </w:tc>
        <w:tc>
          <w:tcPr>
            <w:tcW w:w="2868" w:type="dxa"/>
          </w:tcPr>
          <w:p w14:paraId="6D636675" w14:textId="0F253065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Gustavo Leite Camargos</w:t>
            </w:r>
          </w:p>
        </w:tc>
        <w:tc>
          <w:tcPr>
            <w:tcW w:w="2248" w:type="dxa"/>
          </w:tcPr>
          <w:p w14:paraId="195E8075" w14:textId="2EA291E8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5972B5FC" w14:textId="1D2690E5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  <w:color w:val="000000" w:themeColor="text1"/>
              </w:rPr>
              <w:t>Reprovado, pois sem comitê de ética</w:t>
            </w:r>
          </w:p>
        </w:tc>
      </w:tr>
      <w:tr w:rsidR="00B34347" w:rsidRPr="000A5FD1" w14:paraId="307DBEA9" w14:textId="77777777" w:rsidTr="00EF6268">
        <w:tc>
          <w:tcPr>
            <w:tcW w:w="1786" w:type="dxa"/>
          </w:tcPr>
          <w:p w14:paraId="0F2D4190" w14:textId="5DEDD8C7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MED-09</w:t>
            </w:r>
          </w:p>
        </w:tc>
        <w:tc>
          <w:tcPr>
            <w:tcW w:w="5753" w:type="dxa"/>
          </w:tcPr>
          <w:p w14:paraId="5157B82F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Fatores condicionantes das doenças cardiovasculares no Brasil:</w:t>
            </w:r>
          </w:p>
          <w:p w14:paraId="5638DA39" w14:textId="2D41B8F2" w:rsidR="00B34347" w:rsidRPr="00FA54EB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uma análise multinível para o ano de 2019</w:t>
            </w:r>
          </w:p>
        </w:tc>
        <w:tc>
          <w:tcPr>
            <w:tcW w:w="2868" w:type="dxa"/>
          </w:tcPr>
          <w:p w14:paraId="5E189D4A" w14:textId="28F5192F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Gustavo Leite Camargos</w:t>
            </w:r>
          </w:p>
        </w:tc>
        <w:tc>
          <w:tcPr>
            <w:tcW w:w="2248" w:type="dxa"/>
          </w:tcPr>
          <w:p w14:paraId="7156FEE4" w14:textId="5F462D23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317D56F5" w14:textId="446CB6E5" w:rsidR="00B34347" w:rsidRDefault="00812CA2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812CA2">
              <w:rPr>
                <w:rFonts w:cstheme="minorHAnsi"/>
                <w:color w:val="000000" w:themeColor="text1"/>
              </w:rPr>
              <w:t>Aprovado</w:t>
            </w:r>
          </w:p>
        </w:tc>
      </w:tr>
      <w:tr w:rsidR="00B34347" w:rsidRPr="000A5FD1" w14:paraId="077DC022" w14:textId="77777777" w:rsidTr="00EF6268">
        <w:tc>
          <w:tcPr>
            <w:tcW w:w="1786" w:type="dxa"/>
          </w:tcPr>
          <w:p w14:paraId="081CC662" w14:textId="7D8354DA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MED-10</w:t>
            </w:r>
          </w:p>
        </w:tc>
        <w:tc>
          <w:tcPr>
            <w:tcW w:w="5753" w:type="dxa"/>
          </w:tcPr>
          <w:p w14:paraId="4A6F2DBD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Reforma Psiquiátrica Brasileira: Disparidades estruturais regionais e a relevância das</w:t>
            </w:r>
          </w:p>
          <w:p w14:paraId="52F3434A" w14:textId="2C06C95B" w:rsidR="00B34347" w:rsidRPr="00292C0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comunidades terapêuticas</w:t>
            </w:r>
          </w:p>
        </w:tc>
        <w:tc>
          <w:tcPr>
            <w:tcW w:w="2868" w:type="dxa"/>
          </w:tcPr>
          <w:p w14:paraId="6759B4EF" w14:textId="77777777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Maria</w:t>
            </w:r>
          </w:p>
          <w:p w14:paraId="596955BB" w14:textId="777F3027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Augusta Coutinho de Andrade Oliveira</w:t>
            </w:r>
          </w:p>
        </w:tc>
        <w:tc>
          <w:tcPr>
            <w:tcW w:w="2248" w:type="dxa"/>
          </w:tcPr>
          <w:p w14:paraId="390ADDB2" w14:textId="548538FE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70E7CBAE" w14:textId="7C863A04" w:rsidR="00B34347" w:rsidRDefault="00812CA2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812CA2">
              <w:rPr>
                <w:rFonts w:cstheme="minorHAnsi"/>
                <w:color w:val="000000" w:themeColor="text1"/>
              </w:rPr>
              <w:t>Aprovado</w:t>
            </w:r>
          </w:p>
        </w:tc>
      </w:tr>
      <w:tr w:rsidR="00B34347" w:rsidRPr="000A5FD1" w14:paraId="214833B9" w14:textId="77777777" w:rsidTr="00EF6268">
        <w:tc>
          <w:tcPr>
            <w:tcW w:w="1786" w:type="dxa"/>
          </w:tcPr>
          <w:p w14:paraId="1E743B25" w14:textId="19C50027" w:rsid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MED-11</w:t>
            </w:r>
          </w:p>
        </w:tc>
        <w:tc>
          <w:tcPr>
            <w:tcW w:w="5753" w:type="dxa"/>
          </w:tcPr>
          <w:p w14:paraId="6C0DCB36" w14:textId="3768C105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4347">
              <w:rPr>
                <w:rFonts w:cstheme="minorHAnsi"/>
                <w:color w:val="000000"/>
                <w:shd w:val="clear" w:color="auto" w:fill="FFFFFF"/>
              </w:rPr>
              <w:t>IMPACTO DA PANDEMIA PELA COVID-19 NA EPIDEMIOLOGIA DA DENGUE: UM ESTUDO ECOLÓGICO COM ENFOQUE NA MACRORREGIÃO DE SAÚDE SUDESTE DE MINAS GERAIS</w:t>
            </w:r>
          </w:p>
        </w:tc>
        <w:tc>
          <w:tcPr>
            <w:tcW w:w="2868" w:type="dxa"/>
          </w:tcPr>
          <w:p w14:paraId="4B4C2C01" w14:textId="38F2AF7C" w:rsidR="00B34347" w:rsidRP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 w:rsidRPr="00B34347">
              <w:rPr>
                <w:rFonts w:cstheme="minorHAnsi"/>
              </w:rPr>
              <w:t>France Araújo Coelho</w:t>
            </w:r>
          </w:p>
          <w:p w14:paraId="6839CF79" w14:textId="7CE3D415" w:rsidR="00B34347" w:rsidRPr="00FA54EB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48" w:type="dxa"/>
          </w:tcPr>
          <w:p w14:paraId="0CD954B7" w14:textId="0C7C0A58" w:rsidR="00B34347" w:rsidRDefault="00B34347" w:rsidP="00B34347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Medicina</w:t>
            </w:r>
          </w:p>
        </w:tc>
        <w:tc>
          <w:tcPr>
            <w:tcW w:w="2733" w:type="dxa"/>
          </w:tcPr>
          <w:p w14:paraId="08939859" w14:textId="4D5C081F" w:rsidR="00B34347" w:rsidRPr="00292C07" w:rsidRDefault="00812CA2" w:rsidP="00B34347">
            <w:pPr>
              <w:spacing w:line="360" w:lineRule="auto"/>
              <w:jc w:val="center"/>
              <w:rPr>
                <w:rFonts w:cstheme="minorHAnsi"/>
                <w:color w:val="FF0000"/>
              </w:rPr>
            </w:pPr>
            <w:r w:rsidRPr="00812CA2">
              <w:rPr>
                <w:rFonts w:cstheme="minorHAnsi"/>
                <w:color w:val="000000" w:themeColor="text1"/>
              </w:rPr>
              <w:t>Aprovado</w:t>
            </w:r>
          </w:p>
        </w:tc>
      </w:tr>
    </w:tbl>
    <w:p w14:paraId="42309CFE" w14:textId="77777777" w:rsidR="007B08A7" w:rsidRPr="000A5FD1" w:rsidRDefault="007B08A7" w:rsidP="007B08A7">
      <w:pPr>
        <w:jc w:val="center"/>
        <w:rPr>
          <w:rFonts w:cstheme="minorHAnsi"/>
          <w:u w:val="single"/>
        </w:rPr>
      </w:pPr>
    </w:p>
    <w:sectPr w:rsidR="007B08A7" w:rsidRPr="000A5FD1" w:rsidSect="007964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A7"/>
    <w:rsid w:val="00000658"/>
    <w:rsid w:val="00056326"/>
    <w:rsid w:val="00091B90"/>
    <w:rsid w:val="000A5FD1"/>
    <w:rsid w:val="00112CB9"/>
    <w:rsid w:val="00115821"/>
    <w:rsid w:val="00196F70"/>
    <w:rsid w:val="002643B7"/>
    <w:rsid w:val="00292C07"/>
    <w:rsid w:val="002930B6"/>
    <w:rsid w:val="003630F5"/>
    <w:rsid w:val="004121AF"/>
    <w:rsid w:val="004E35DE"/>
    <w:rsid w:val="00500906"/>
    <w:rsid w:val="00504FA1"/>
    <w:rsid w:val="00544305"/>
    <w:rsid w:val="005B5ACC"/>
    <w:rsid w:val="005C561D"/>
    <w:rsid w:val="005F572F"/>
    <w:rsid w:val="00602D51"/>
    <w:rsid w:val="006215A7"/>
    <w:rsid w:val="00642D2E"/>
    <w:rsid w:val="006A5D04"/>
    <w:rsid w:val="007055F9"/>
    <w:rsid w:val="00796470"/>
    <w:rsid w:val="007B08A7"/>
    <w:rsid w:val="007B47BB"/>
    <w:rsid w:val="00812CA2"/>
    <w:rsid w:val="00821F2A"/>
    <w:rsid w:val="008B27E1"/>
    <w:rsid w:val="008E4971"/>
    <w:rsid w:val="00915475"/>
    <w:rsid w:val="00995B53"/>
    <w:rsid w:val="009F194B"/>
    <w:rsid w:val="00A64080"/>
    <w:rsid w:val="00A87517"/>
    <w:rsid w:val="00AB0502"/>
    <w:rsid w:val="00AD2E4C"/>
    <w:rsid w:val="00B34347"/>
    <w:rsid w:val="00BE2393"/>
    <w:rsid w:val="00C02D54"/>
    <w:rsid w:val="00C1171A"/>
    <w:rsid w:val="00C32801"/>
    <w:rsid w:val="00D31641"/>
    <w:rsid w:val="00DE661A"/>
    <w:rsid w:val="00E864F9"/>
    <w:rsid w:val="00E966A8"/>
    <w:rsid w:val="00EB250F"/>
    <w:rsid w:val="00ED4804"/>
    <w:rsid w:val="00EF6268"/>
    <w:rsid w:val="00FA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644"/>
  <w15:docId w15:val="{CB74BD29-B095-4A40-8E75-5364B35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4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B0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E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APARECIDA RODRIGUES DE OLIVEIRA</cp:lastModifiedBy>
  <cp:revision>15</cp:revision>
  <dcterms:created xsi:type="dcterms:W3CDTF">2023-01-26T18:24:00Z</dcterms:created>
  <dcterms:modified xsi:type="dcterms:W3CDTF">2025-06-24T17:42:00Z</dcterms:modified>
</cp:coreProperties>
</file>